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27" w:rsidRDefault="00942827">
      <w:bookmarkStart w:id="0" w:name="_GoBack"/>
      <w:bookmarkEnd w:id="0"/>
    </w:p>
    <w:p w:rsidR="00796F59" w:rsidRDefault="00942827">
      <w:r w:rsidRPr="00942827">
        <w:rPr>
          <w:b/>
          <w:sz w:val="28"/>
        </w:rPr>
        <w:t>Evaluation of MYNN PBL S</w:t>
      </w:r>
      <w:r w:rsidR="00796F59" w:rsidRPr="00942827">
        <w:rPr>
          <w:b/>
          <w:sz w:val="28"/>
        </w:rPr>
        <w:t>cheme Closure Constants for LLJ Events in a Stable Boundary Lay</w:t>
      </w:r>
      <w:r>
        <w:rPr>
          <w:b/>
          <w:sz w:val="28"/>
        </w:rPr>
        <w:t>er</w:t>
      </w:r>
    </w:p>
    <w:p w:rsidR="00796F59" w:rsidRDefault="00796F59"/>
    <w:p w:rsidR="00561494" w:rsidRPr="00561494" w:rsidRDefault="00561494">
      <w:pPr>
        <w:rPr>
          <w:i/>
        </w:rPr>
      </w:pPr>
      <w:r w:rsidRPr="00561494">
        <w:rPr>
          <w:i/>
        </w:rPr>
        <w:t xml:space="preserve">David E. Jahn, </w:t>
      </w:r>
      <w:r w:rsidR="005E6F00">
        <w:rPr>
          <w:i/>
        </w:rPr>
        <w:t xml:space="preserve">William </w:t>
      </w:r>
      <w:r w:rsidR="006E151C">
        <w:rPr>
          <w:i/>
        </w:rPr>
        <w:t xml:space="preserve">A. Gallus Jr., and </w:t>
      </w:r>
      <w:r w:rsidR="005E6F00">
        <w:rPr>
          <w:i/>
        </w:rPr>
        <w:t xml:space="preserve"> Eugene S. Takle</w:t>
      </w:r>
    </w:p>
    <w:p w:rsidR="00561494" w:rsidRPr="00561494" w:rsidRDefault="00561494">
      <w:pPr>
        <w:rPr>
          <w:i/>
        </w:rPr>
      </w:pPr>
      <w:r w:rsidRPr="00561494">
        <w:rPr>
          <w:i/>
        </w:rPr>
        <w:t>Iowa State University</w:t>
      </w:r>
      <w:r w:rsidR="00696E0B">
        <w:rPr>
          <w:i/>
        </w:rPr>
        <w:t>, Ames, IA</w:t>
      </w:r>
    </w:p>
    <w:p w:rsidR="00561494" w:rsidRDefault="00561494"/>
    <w:p w:rsidR="00100CCD" w:rsidRDefault="00083397" w:rsidP="00BD17E4">
      <w:pPr>
        <w:autoSpaceDE w:val="0"/>
        <w:autoSpaceDN w:val="0"/>
        <w:adjustRightInd w:val="0"/>
      </w:pPr>
      <w:r w:rsidRPr="00083397">
        <w:t xml:space="preserve">As wind power </w:t>
      </w:r>
      <w:r w:rsidR="00B06DE4">
        <w:t>generation gains in prominence</w:t>
      </w:r>
      <w:r w:rsidRPr="00083397">
        <w:t xml:space="preserve"> as an important energy resource in the US, the</w:t>
      </w:r>
      <w:r w:rsidR="00D2130F">
        <w:t>re is an ever increasing</w:t>
      </w:r>
      <w:r w:rsidRPr="00083397">
        <w:t xml:space="preserve"> demand for higher accu</w:t>
      </w:r>
      <w:r w:rsidR="00D2130F">
        <w:t>racy in site-specific wind forecasting</w:t>
      </w:r>
      <w:r w:rsidRPr="00083397">
        <w:t xml:space="preserve">. </w:t>
      </w:r>
      <w:r w:rsidR="00D2130F">
        <w:t xml:space="preserve"> </w:t>
      </w:r>
      <w:r w:rsidRPr="00083397">
        <w:t xml:space="preserve">Although the forecast capability of numerical weather prediction (NWP) models has improved significantly over the past decades, there still exists significant issues related to model presentation of the complex dynamics of the boundary layer, which impede the realization of turbine-height wind forecast accuracy lower than 3-4 m/s mean absolute error (MAE). </w:t>
      </w:r>
      <w:r w:rsidR="00D2130F">
        <w:t xml:space="preserve"> </w:t>
      </w:r>
      <w:r w:rsidRPr="00083397">
        <w:t xml:space="preserve">This study is an effort to </w:t>
      </w:r>
      <w:r w:rsidR="00906A9C">
        <w:t xml:space="preserve">revisit the basic theory of the MYNN PBL scheme with a focus on its function as posed for the stably stratified </w:t>
      </w:r>
      <w:r w:rsidR="00113A95">
        <w:t>environment</w:t>
      </w:r>
      <w:r w:rsidR="00906A9C">
        <w:t xml:space="preserve"> that supports the onset of </w:t>
      </w:r>
      <w:r w:rsidR="00D2130F">
        <w:t>a low-level jet (LLJ)</w:t>
      </w:r>
      <w:r w:rsidR="00113A95">
        <w:t>, a mechanism that can often result</w:t>
      </w:r>
      <w:r w:rsidR="00BD17E4">
        <w:t xml:space="preserve"> in</w:t>
      </w:r>
      <w:r w:rsidR="00113A95">
        <w:t xml:space="preserve"> wind ramp event</w:t>
      </w:r>
      <w:r w:rsidR="00B06DE4">
        <w:t>s, which are</w:t>
      </w:r>
      <w:r w:rsidR="00906A9C">
        <w:t xml:space="preserve"> of special concern for the wind power industry.   </w:t>
      </w:r>
    </w:p>
    <w:p w:rsidR="00100CCD" w:rsidRDefault="00100CCD" w:rsidP="00BD17E4">
      <w:pPr>
        <w:autoSpaceDE w:val="0"/>
        <w:autoSpaceDN w:val="0"/>
        <w:adjustRightInd w:val="0"/>
      </w:pPr>
    </w:p>
    <w:p w:rsidR="00FB47A6" w:rsidRDefault="00906A9C" w:rsidP="00BD17E4">
      <w:pPr>
        <w:autoSpaceDE w:val="0"/>
        <w:autoSpaceDN w:val="0"/>
        <w:adjustRightInd w:val="0"/>
      </w:pPr>
      <w:r>
        <w:t xml:space="preserve">Specifically </w:t>
      </w:r>
      <w:r w:rsidR="00B06DE4">
        <w:t xml:space="preserve">studied in this work are </w:t>
      </w:r>
      <w:r>
        <w:t xml:space="preserve">the closure constants of the </w:t>
      </w:r>
      <w:r w:rsidR="00B06DE4">
        <w:t xml:space="preserve">MYNN </w:t>
      </w:r>
      <w:r w:rsidR="00D2130F">
        <w:t xml:space="preserve">planetary boundary layer (PBL) </w:t>
      </w:r>
      <w:r w:rsidR="00B06DE4">
        <w:t>scheme</w:t>
      </w:r>
      <w:r>
        <w:t xml:space="preserve">. </w:t>
      </w:r>
      <w:r w:rsidR="00113A95">
        <w:t xml:space="preserve">  </w:t>
      </w:r>
      <w:r w:rsidR="00426ED9">
        <w:t xml:space="preserve"> The MYNN scheme calculates values for the</w:t>
      </w:r>
      <w:r w:rsidR="00C759F9">
        <w:t xml:space="preserve"> tu</w:t>
      </w:r>
      <w:r w:rsidR="00433BAC">
        <w:t xml:space="preserve">rbulence covariance variables, </w:t>
      </w:r>
      <w:r w:rsidR="00C759F9">
        <w:t>which define turbulen</w:t>
      </w:r>
      <w:r w:rsidR="00433BAC">
        <w:t xml:space="preserve">ce </w:t>
      </w:r>
      <w:r w:rsidR="00C759F9">
        <w:t xml:space="preserve">momentum and heat flux as well as turbulent kinetic </w:t>
      </w:r>
      <w:r w:rsidR="000618A7">
        <w:t xml:space="preserve">energy (TKE).  The theoretical basis of the MYNN scheme stems from </w:t>
      </w:r>
      <w:r w:rsidR="00C46A64">
        <w:t>a</w:t>
      </w:r>
      <w:r w:rsidR="00426ED9">
        <w:t xml:space="preserve"> system of prognostic e</w:t>
      </w:r>
      <w:r w:rsidR="00433BAC">
        <w:t xml:space="preserve">quations that are based on the </w:t>
      </w:r>
      <w:r w:rsidR="000618A7">
        <w:t>Reynolds-averaged Navier Stokes equations with certain approximations as de</w:t>
      </w:r>
      <w:r w:rsidR="00FB47A6">
        <w:t>emed appropriate for the boundary layer</w:t>
      </w:r>
      <w:r w:rsidR="000618A7">
        <w:t xml:space="preserve">.   </w:t>
      </w:r>
      <w:r w:rsidR="007A6FA3">
        <w:t xml:space="preserve">These approximations, which often define a linear dependence of a turbulent covariance variable on gradients of other covariance variables or of variables of the mean flow, </w:t>
      </w:r>
      <w:r w:rsidR="00433BAC">
        <w:t xml:space="preserve">are greatly influenced by </w:t>
      </w:r>
      <w:r w:rsidR="000618A7">
        <w:t>empirically-de</w:t>
      </w:r>
      <w:r w:rsidR="007A6FA3">
        <w:t>rived closure constants.   The set values for these</w:t>
      </w:r>
      <w:r w:rsidR="000618A7">
        <w:t xml:space="preserve"> constants as currently used in the MYNN scheme were </w:t>
      </w:r>
      <w:r w:rsidR="00FB47A6">
        <w:t>determined</w:t>
      </w:r>
      <w:r w:rsidR="00113A95">
        <w:t xml:space="preserve"> </w:t>
      </w:r>
      <w:r w:rsidR="00FB47A6">
        <w:t>primarily using data from</w:t>
      </w:r>
      <w:r w:rsidR="00113A95">
        <w:t xml:space="preserve"> </w:t>
      </w:r>
      <w:r w:rsidR="000618A7">
        <w:t>cases of a</w:t>
      </w:r>
      <w:r w:rsidR="00B06DE4">
        <w:t xml:space="preserve"> </w:t>
      </w:r>
      <w:r w:rsidR="00113A95">
        <w:t>near-neutral environme</w:t>
      </w:r>
      <w:r w:rsidR="000618A7">
        <w:t>nt and on similarity theory, which</w:t>
      </w:r>
      <w:r w:rsidR="00113A95">
        <w:t xml:space="preserve"> is applicable primarily for the lowest part of the </w:t>
      </w:r>
      <w:r w:rsidR="00D2130F">
        <w:t>P</w:t>
      </w:r>
      <w:r w:rsidR="00113A95">
        <w:t>BL</w:t>
      </w:r>
      <w:r w:rsidR="00B06DE4">
        <w:t>, the surface layer</w:t>
      </w:r>
      <w:r w:rsidR="00113A95">
        <w:t xml:space="preserve">.  </w:t>
      </w:r>
    </w:p>
    <w:p w:rsidR="00FB47A6" w:rsidRDefault="00FB47A6" w:rsidP="00BD17E4">
      <w:pPr>
        <w:autoSpaceDE w:val="0"/>
        <w:autoSpaceDN w:val="0"/>
        <w:adjustRightInd w:val="0"/>
      </w:pPr>
    </w:p>
    <w:p w:rsidR="003B09FD" w:rsidRDefault="00113A95" w:rsidP="00BD17E4">
      <w:pPr>
        <w:autoSpaceDE w:val="0"/>
        <w:autoSpaceDN w:val="0"/>
        <w:adjustRightInd w:val="0"/>
      </w:pPr>
      <w:r>
        <w:t xml:space="preserve">The purpose of the work presented herein is to </w:t>
      </w:r>
      <w:r w:rsidR="00B06DE4">
        <w:t>re-</w:t>
      </w:r>
      <w:r>
        <w:t>evaluate the</w:t>
      </w:r>
      <w:r w:rsidR="00B06DE4">
        <w:t>se</w:t>
      </w:r>
      <w:r>
        <w:t xml:space="preserve"> closure constants specifically for a stable environment</w:t>
      </w:r>
      <w:r w:rsidR="00FB47A6">
        <w:t xml:space="preserve"> and</w:t>
      </w:r>
      <w:r>
        <w:t xml:space="preserve"> </w:t>
      </w:r>
      <w:r w:rsidR="00FB47A6">
        <w:t xml:space="preserve">for cases of sustained turbulence above the surface layer such as those that exhibit a LLJ.  </w:t>
      </w:r>
      <w:r w:rsidR="00D2130F">
        <w:t>The large-eddy simulation (LES)</w:t>
      </w:r>
      <w:r w:rsidR="00796F59">
        <w:t xml:space="preserve"> version of the WRF model with spatial resolution of 3-4m is used to simulate turbulence response and effect for</w:t>
      </w:r>
      <w:r w:rsidR="00FB47A6">
        <w:t xml:space="preserve"> such cases.  </w:t>
      </w:r>
      <w:r w:rsidR="00426ED9">
        <w:t>These data provide the mean</w:t>
      </w:r>
      <w:r w:rsidR="007A6FA3">
        <w:t xml:space="preserve">s to </w:t>
      </w:r>
      <w:r w:rsidR="00C46A64">
        <w:t xml:space="preserve">generate Reynolds-averaged values for the covariance variables and TKE, by which the validity of the dynamic approximations as posed in the MYNN scheme can be </w:t>
      </w:r>
      <w:r w:rsidR="007E2134">
        <w:t>reconsidered</w:t>
      </w:r>
      <w:r w:rsidR="00C46A64">
        <w:t xml:space="preserve"> in context of the SBL and for LLJ cases.  In particular, the values of </w:t>
      </w:r>
      <w:r w:rsidR="00100CCD">
        <w:t>the closure</w:t>
      </w:r>
      <w:r w:rsidR="00D7561D">
        <w:t xml:space="preserve"> constants</w:t>
      </w:r>
      <w:r w:rsidR="00100CCD">
        <w:t xml:space="preserve"> are considered and updated values are presented.   </w:t>
      </w:r>
    </w:p>
    <w:p w:rsidR="003B09FD" w:rsidRDefault="003B09FD"/>
    <w:p w:rsidR="00796F59" w:rsidRDefault="003B09FD">
      <w:r>
        <w:t xml:space="preserve"> </w:t>
      </w:r>
    </w:p>
    <w:sectPr w:rsidR="00796F59" w:rsidSect="00ED0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59"/>
    <w:rsid w:val="000618A7"/>
    <w:rsid w:val="00083397"/>
    <w:rsid w:val="00087A13"/>
    <w:rsid w:val="000B5CBA"/>
    <w:rsid w:val="00100CCD"/>
    <w:rsid w:val="00113A95"/>
    <w:rsid w:val="00156C29"/>
    <w:rsid w:val="003B09FD"/>
    <w:rsid w:val="00426ED9"/>
    <w:rsid w:val="00433BAC"/>
    <w:rsid w:val="00561494"/>
    <w:rsid w:val="005E6F00"/>
    <w:rsid w:val="00696E0B"/>
    <w:rsid w:val="006E151C"/>
    <w:rsid w:val="00745AED"/>
    <w:rsid w:val="00796F59"/>
    <w:rsid w:val="007A6FA3"/>
    <w:rsid w:val="007E2134"/>
    <w:rsid w:val="008640DE"/>
    <w:rsid w:val="00906A9C"/>
    <w:rsid w:val="00942827"/>
    <w:rsid w:val="009D376E"/>
    <w:rsid w:val="00AD11E7"/>
    <w:rsid w:val="00B06DE4"/>
    <w:rsid w:val="00BD17E4"/>
    <w:rsid w:val="00C46A64"/>
    <w:rsid w:val="00C7121A"/>
    <w:rsid w:val="00C759F9"/>
    <w:rsid w:val="00CA012B"/>
    <w:rsid w:val="00D16546"/>
    <w:rsid w:val="00D2130F"/>
    <w:rsid w:val="00D7561D"/>
    <w:rsid w:val="00E125B2"/>
    <w:rsid w:val="00EC12F1"/>
    <w:rsid w:val="00ED0B31"/>
    <w:rsid w:val="00F954A5"/>
    <w:rsid w:val="00FB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2345</Characters>
  <Application>Microsoft Office Word</Application>
  <DocSecurity>4</DocSecurity>
  <Lines>61</Lines>
  <Paragraphs>32</Paragraphs>
  <ScaleCrop>false</ScaleCrop>
  <HeadingPairs>
    <vt:vector size="2" baseType="variant">
      <vt:variant>
        <vt:lpstr>Title</vt:lpstr>
      </vt:variant>
      <vt:variant>
        <vt:i4>1</vt:i4>
      </vt:variant>
    </vt:vector>
  </HeadingPairs>
  <TitlesOfParts>
    <vt:vector size="1" baseType="lpstr">
      <vt:lpstr/>
    </vt:vector>
  </TitlesOfParts>
  <Company>ISU Department of Agronomy</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djahn</dc:creator>
  <cp:lastModifiedBy>McCalley, James D [E CPE]</cp:lastModifiedBy>
  <cp:revision>2</cp:revision>
  <dcterms:created xsi:type="dcterms:W3CDTF">2015-02-11T21:35:00Z</dcterms:created>
  <dcterms:modified xsi:type="dcterms:W3CDTF">2015-02-11T21:35:00Z</dcterms:modified>
</cp:coreProperties>
</file>